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735" w:rsidRDefault="007A4735" w:rsidP="00D66208">
      <w:r>
        <w:t>1.</w:t>
      </w:r>
      <w:r>
        <w:tab/>
        <w:t xml:space="preserve">Explain what radio is.  </w:t>
      </w:r>
    </w:p>
    <w:tbl>
      <w:tblPr>
        <w:tblStyle w:val="TableGrid"/>
        <w:tblW w:w="0" w:type="auto"/>
        <w:tblInd w:w="360" w:type="dxa"/>
        <w:tblLook w:val="04A0"/>
      </w:tblPr>
      <w:tblGrid>
        <w:gridCol w:w="9998"/>
      </w:tblGrid>
      <w:tr w:rsidR="00CD56A2" w:rsidTr="008058D4">
        <w:trPr>
          <w:trHeight w:val="360"/>
        </w:trPr>
        <w:tc>
          <w:tcPr>
            <w:tcW w:w="9998" w:type="dxa"/>
          </w:tcPr>
          <w:p w:rsidR="00CD56A2" w:rsidRPr="006A5779" w:rsidRDefault="00EB27F1" w:rsidP="006A577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A5779">
              <w:rPr>
                <w:rFonts w:ascii="Arial Narrow" w:hAnsi="Arial Narrow" w:cs="Arial"/>
                <w:b/>
                <w:bCs/>
                <w:sz w:val="24"/>
                <w:szCs w:val="24"/>
              </w:rPr>
              <w:t>Radio is the technology of signaling and communicating using radio waves. Radio wave</w:t>
            </w:r>
            <w:r w:rsidR="006A5779" w:rsidRPr="006A5779">
              <w:rPr>
                <w:rFonts w:ascii="Arial Narrow" w:hAnsi="Arial Narrow" w:cs="Arial"/>
                <w:b/>
                <w:bCs/>
                <w:sz w:val="24"/>
                <w:szCs w:val="24"/>
              </w:rPr>
              <w:t>s</w:t>
            </w:r>
            <w:r w:rsidRPr="006A577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are electromagnetic waves of frequency between 30 hertz (cycles per second) and 300 gigs hertz.</w:t>
            </w:r>
          </w:p>
        </w:tc>
      </w:tr>
      <w:tr w:rsidR="008058D4" w:rsidTr="00B525DD">
        <w:trPr>
          <w:trHeight w:val="360"/>
        </w:trPr>
        <w:tc>
          <w:tcPr>
            <w:tcW w:w="9998" w:type="dxa"/>
            <w:tcBorders>
              <w:bottom w:val="single" w:sz="4" w:space="0" w:color="BFBFBF" w:themeColor="background1" w:themeShade="BF"/>
            </w:tcBorders>
          </w:tcPr>
          <w:p w:rsidR="008058D4" w:rsidRPr="008058D4" w:rsidRDefault="008058D4" w:rsidP="00E5590A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058D4">
              <w:rPr>
                <w:rStyle w:val="Strong"/>
                <w:rFonts w:ascii="Arial Narrow" w:hAnsi="Arial Narrow" w:cs="Arial"/>
                <w:sz w:val="24"/>
                <w:szCs w:val="24"/>
              </w:rPr>
              <w:t>Radio is a way to electronically communicate without wires</w:t>
            </w:r>
            <w:r w:rsidRPr="008058D4">
              <w:rPr>
                <w:rFonts w:ascii="Arial Narrow" w:hAnsi="Arial Narrow" w:cs="Arial"/>
                <w:sz w:val="24"/>
                <w:szCs w:val="24"/>
              </w:rPr>
              <w:t>.</w:t>
            </w:r>
            <w:r w:rsidRPr="008058D4">
              <w:rPr>
                <w:rFonts w:ascii="Arial Narrow" w:hAnsi="Arial Narrow" w:cs="Arial"/>
                <w:b/>
                <w:sz w:val="24"/>
                <w:szCs w:val="24"/>
              </w:rPr>
              <w:t xml:space="preserve"> Radio sends information from one location to another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location </w:t>
            </w:r>
            <w:r w:rsidRPr="008058D4">
              <w:rPr>
                <w:rFonts w:ascii="Arial Narrow" w:hAnsi="Arial Narrow" w:cs="Arial"/>
                <w:b/>
                <w:sz w:val="24"/>
                <w:szCs w:val="24"/>
              </w:rPr>
              <w:t>using electromagnetic waves. The information could be Morse code, your voice, music, or data. Electromagnetic waves are created when we get an electrical circuit to</w:t>
            </w:r>
            <w:r w:rsidR="00E5590A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8058D4">
              <w:rPr>
                <w:rFonts w:ascii="Arial Narrow" w:hAnsi="Arial Narrow" w:cs="Arial"/>
                <w:b/>
                <w:sz w:val="24"/>
                <w:szCs w:val="24"/>
              </w:rPr>
              <w:t>vibrate electrons back and forth thousands or millions a time per second.</w:t>
            </w:r>
            <w:r w:rsidR="0018301C">
              <w:rPr>
                <w:rFonts w:ascii="Arial Narrow" w:hAnsi="Arial Narrow" w:cs="Arial"/>
                <w:b/>
                <w:sz w:val="24"/>
                <w:szCs w:val="24"/>
              </w:rPr>
              <w:t xml:space="preserve"> (Music is not allowed on ham frequencies.)</w:t>
            </w:r>
          </w:p>
        </w:tc>
      </w:tr>
    </w:tbl>
    <w:p w:rsidR="007A4735" w:rsidRDefault="00CD56A2" w:rsidP="001C1ACB">
      <w:pPr>
        <w:tabs>
          <w:tab w:val="left" w:leader="underscore" w:pos="10368"/>
          <w:tab w:val="left" w:leader="underscore" w:pos="10400"/>
        </w:tabs>
        <w:spacing w:before="60" w:after="60"/>
        <w:ind w:left="360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>Then discuss the following:</w:t>
      </w:r>
    </w:p>
    <w:p w:rsidR="007A4735" w:rsidRDefault="007A4735" w:rsidP="001C1ACB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ab/>
        <w:t>a.</w:t>
      </w:r>
      <w:r>
        <w:rPr>
          <w:rFonts w:ascii="Arial Narrow" w:hAnsi="Arial Narrow" w:cs="Arial"/>
          <w:bCs/>
          <w:sz w:val="22"/>
        </w:rPr>
        <w:tab/>
        <w:t>The differences between broadcast radio and hobby radio.</w:t>
      </w:r>
    </w:p>
    <w:tbl>
      <w:tblPr>
        <w:tblStyle w:val="TableGrid"/>
        <w:tblW w:w="0" w:type="auto"/>
        <w:tblInd w:w="1080" w:type="dxa"/>
        <w:tblLook w:val="04A0"/>
      </w:tblPr>
      <w:tblGrid>
        <w:gridCol w:w="9278"/>
      </w:tblGrid>
      <w:tr w:rsidR="00CD56A2" w:rsidTr="00E5590A">
        <w:trPr>
          <w:trHeight w:val="360"/>
        </w:trPr>
        <w:tc>
          <w:tcPr>
            <w:tcW w:w="9278" w:type="dxa"/>
          </w:tcPr>
          <w:p w:rsidR="00CD56A2" w:rsidRPr="006A5779" w:rsidRDefault="00EB27F1" w:rsidP="006A577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A577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Broadcast radio is one-way radio, meant for commercial purposes. Hobby radio is non-commercial </w:t>
            </w:r>
            <w:r w:rsidR="00755A3F" w:rsidRPr="006A5779">
              <w:rPr>
                <w:rFonts w:ascii="Arial Narrow" w:hAnsi="Arial Narrow" w:cs="Arial"/>
                <w:b/>
                <w:bCs/>
                <w:sz w:val="24"/>
                <w:szCs w:val="24"/>
              </w:rPr>
              <w:t>two-way radio used to transmit a message to another radio. Hobby radio</w:t>
            </w:r>
            <w:r w:rsidR="006A5779" w:rsidRPr="006A5779">
              <w:rPr>
                <w:rFonts w:ascii="Arial Narrow" w:hAnsi="Arial Narrow" w:cs="Arial"/>
                <w:b/>
                <w:bCs/>
                <w:sz w:val="24"/>
                <w:szCs w:val="24"/>
              </w:rPr>
              <w:t>, which is referred to as Personal Radio Service by the Federal Communications Commission (FCC),</w:t>
            </w:r>
            <w:r w:rsidR="00755A3F" w:rsidRPr="006A577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includes Citizens Band Radio Service (CB), General Mobile Radio Service (GMRS), Family Radio Service (FRS), Multi-Use Radio Service (MURS)</w:t>
            </w:r>
            <w:r w:rsidR="006A5779" w:rsidRPr="006A577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and Amateur</w:t>
            </w:r>
            <w:r w:rsidR="0018301C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(ham)</w:t>
            </w:r>
            <w:r w:rsidR="006A5779" w:rsidRPr="006A577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Radio Service.</w:t>
            </w:r>
          </w:p>
        </w:tc>
      </w:tr>
      <w:tr w:rsidR="00E5590A" w:rsidTr="00B525DD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:rsidR="00E5590A" w:rsidRPr="00E5590A" w:rsidRDefault="00E5590A" w:rsidP="00E5590A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E5590A">
              <w:rPr>
                <w:rFonts w:ascii="Arial Narrow" w:hAnsi="Arial Narrow" w:cs="Arial"/>
                <w:b/>
                <w:sz w:val="24"/>
                <w:szCs w:val="24"/>
              </w:rPr>
              <w:t>You probably already know broadcast radio, but radar, wireless networks, remote car locks, cell phones, microwave ovens, communications satellites, televis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i</w:t>
            </w:r>
            <w:r w:rsidRPr="00E5590A">
              <w:rPr>
                <w:rFonts w:ascii="Arial Narrow" w:hAnsi="Arial Narrow" w:cs="Arial"/>
                <w:b/>
                <w:sz w:val="24"/>
                <w:szCs w:val="24"/>
              </w:rPr>
              <w:t>on,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E5590A">
              <w:rPr>
                <w:rFonts w:ascii="Arial Narrow" w:hAnsi="Arial Narrow" w:cs="Arial"/>
                <w:b/>
                <w:sz w:val="24"/>
                <w:szCs w:val="24"/>
              </w:rPr>
              <w:t>satellite navigation systems, EZ-Pass toll systems and those security tags in stores are all radio too!</w:t>
            </w:r>
          </w:p>
        </w:tc>
      </w:tr>
    </w:tbl>
    <w:p w:rsidR="007A4735" w:rsidRDefault="007A4735" w:rsidP="001C1ACB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ab/>
        <w:t>b.</w:t>
      </w:r>
      <w:r>
        <w:rPr>
          <w:rFonts w:ascii="Arial Narrow" w:hAnsi="Arial Narrow" w:cs="Arial"/>
          <w:bCs/>
          <w:sz w:val="22"/>
        </w:rPr>
        <w:tab/>
        <w:t>The differences between broadcasting and two-way communications.</w:t>
      </w:r>
    </w:p>
    <w:tbl>
      <w:tblPr>
        <w:tblStyle w:val="TableGrid"/>
        <w:tblW w:w="0" w:type="auto"/>
        <w:tblInd w:w="1080" w:type="dxa"/>
        <w:tblLook w:val="04A0"/>
      </w:tblPr>
      <w:tblGrid>
        <w:gridCol w:w="9278"/>
      </w:tblGrid>
      <w:tr w:rsidR="00CD56A2" w:rsidTr="006378D3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:rsidR="00CD56A2" w:rsidRPr="00E5590A" w:rsidRDefault="008058D4" w:rsidP="00E5590A">
            <w:pPr>
              <w:tabs>
                <w:tab w:val="left" w:pos="1617"/>
              </w:tabs>
              <w:spacing w:before="60" w:after="6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5590A">
              <w:rPr>
                <w:rFonts w:ascii="Arial Narrow" w:hAnsi="Arial Narrow" w:cs="Arial"/>
                <w:b/>
                <w:sz w:val="24"/>
                <w:szCs w:val="24"/>
              </w:rPr>
              <w:t>Broadcasting is a one way transmission to many receivers at the same time such as a local music station or television station. Two way communications are back and forth conversations between two stations. Both stations then take turns transmitting and receiving</w:t>
            </w:r>
            <w:r w:rsidR="00E5590A">
              <w:rPr>
                <w:rFonts w:ascii="Arial Narrow" w:hAnsi="Arial Narrow" w:cs="Arial"/>
                <w:b/>
                <w:sz w:val="24"/>
                <w:szCs w:val="24"/>
              </w:rPr>
              <w:t>.</w:t>
            </w:r>
          </w:p>
        </w:tc>
      </w:tr>
      <w:tr w:rsidR="00B10FDD" w:rsidTr="006378D3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10FDD" w:rsidRPr="00E5590A" w:rsidRDefault="00E5590A" w:rsidP="00E5590A">
            <w:pPr>
              <w:tabs>
                <w:tab w:val="left" w:pos="1617"/>
              </w:tabs>
              <w:spacing w:before="60" w:after="6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5590A">
              <w:rPr>
                <w:rFonts w:ascii="Arial Narrow" w:hAnsi="Arial Narrow" w:cs="Arial"/>
                <w:b/>
                <w:sz w:val="24"/>
                <w:szCs w:val="24"/>
              </w:rPr>
              <w:t>Two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  <w:r w:rsidRPr="00E5590A">
              <w:rPr>
                <w:rFonts w:ascii="Arial Narrow" w:hAnsi="Arial Narrow" w:cs="Arial"/>
                <w:b/>
                <w:sz w:val="24"/>
                <w:szCs w:val="24"/>
              </w:rPr>
              <w:t>way radio is used by police, fire, ambulances, planes, trains, ships, astronauts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.</w:t>
            </w:r>
          </w:p>
        </w:tc>
      </w:tr>
    </w:tbl>
    <w:p w:rsidR="007A4735" w:rsidRDefault="007A4735" w:rsidP="001C1ACB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ab/>
        <w:t>c.</w:t>
      </w:r>
      <w:r>
        <w:rPr>
          <w:rFonts w:ascii="Arial Narrow" w:hAnsi="Arial Narrow" w:cs="Arial"/>
          <w:bCs/>
          <w:sz w:val="22"/>
        </w:rPr>
        <w:tab/>
        <w:t>Radio call signs and how they are used in broadcast radio and amateur radio.</w:t>
      </w:r>
    </w:p>
    <w:tbl>
      <w:tblPr>
        <w:tblStyle w:val="TableGrid"/>
        <w:tblW w:w="0" w:type="auto"/>
        <w:tblInd w:w="1080" w:type="dxa"/>
        <w:tblLook w:val="04A0"/>
      </w:tblPr>
      <w:tblGrid>
        <w:gridCol w:w="9278"/>
      </w:tblGrid>
      <w:tr w:rsidR="00CD56A2" w:rsidTr="006378D3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:rsidR="00CD56A2" w:rsidRPr="00FF6CD3" w:rsidRDefault="00667B02" w:rsidP="00667B02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F6CD3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All radio </w:t>
            </w:r>
            <w:r w:rsidR="00134D01" w:rsidRPr="00FF6CD3">
              <w:rPr>
                <w:rFonts w:ascii="Arial Narrow" w:hAnsi="Arial Narrow" w:cs="Arial"/>
                <w:b/>
                <w:bCs/>
                <w:sz w:val="24"/>
                <w:szCs w:val="24"/>
              </w:rPr>
              <w:t>transmitters</w:t>
            </w:r>
            <w:r w:rsidRPr="00FF6CD3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must use call signs to prove they have been licensed. Amateur Radio call signs are like</w:t>
            </w:r>
            <w:r w:rsidR="00BC59DE">
              <w:rPr>
                <w:rFonts w:ascii="Arial Narrow" w:hAnsi="Arial Narrow" w:cs="Arial"/>
                <w:b/>
                <w:bCs/>
                <w:sz w:val="24"/>
                <w:szCs w:val="24"/>
              </w:rPr>
              <w:t>,</w:t>
            </w:r>
            <w:r w:rsidRPr="00FF6CD3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KF5FWK or W5KY, with a number in them.</w:t>
            </w:r>
          </w:p>
        </w:tc>
      </w:tr>
      <w:tr w:rsidR="0048031C" w:rsidTr="006378D3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8031C" w:rsidRPr="00FF6CD3" w:rsidRDefault="0048031C" w:rsidP="00134D0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The items below are optional.</w:t>
            </w:r>
          </w:p>
        </w:tc>
      </w:tr>
      <w:tr w:rsidR="00B10FDD" w:rsidTr="006378D3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10FDD" w:rsidRPr="00FF6CD3" w:rsidRDefault="0048031C" w:rsidP="0048031C">
            <w:pPr>
              <w:tabs>
                <w:tab w:val="left" w:pos="73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2"/>
              </w:rPr>
              <w:tab/>
            </w:r>
            <w:r w:rsidR="00134D01" w:rsidRPr="00FF6CD3">
              <w:rPr>
                <w:rFonts w:ascii="Arial Narrow" w:hAnsi="Arial Narrow" w:cs="Arial"/>
                <w:b/>
                <w:bCs/>
                <w:sz w:val="24"/>
                <w:szCs w:val="24"/>
              </w:rPr>
              <w:t>A general aviation tail number generally begin with the letter N and is their FCC call sign.</w:t>
            </w:r>
          </w:p>
        </w:tc>
      </w:tr>
      <w:tr w:rsidR="00B10FDD" w:rsidTr="006378D3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10FDD" w:rsidRPr="00FF6CD3" w:rsidRDefault="0048031C" w:rsidP="0048031C">
            <w:pPr>
              <w:tabs>
                <w:tab w:val="left" w:pos="73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2"/>
              </w:rPr>
              <w:tab/>
            </w:r>
            <w:r w:rsidR="00134D01" w:rsidRPr="00FF6CD3">
              <w:rPr>
                <w:rFonts w:ascii="Arial Narrow" w:hAnsi="Arial Narrow" w:cs="Arial"/>
                <w:b/>
                <w:bCs/>
                <w:sz w:val="24"/>
                <w:szCs w:val="24"/>
              </w:rPr>
              <w:t>Generally the call sign of a commercial radio or TV station east of the Mississippi river begins with the letter W and west of the Mississippi river begins with the letter K.</w:t>
            </w:r>
          </w:p>
        </w:tc>
      </w:tr>
      <w:tr w:rsidR="00B10FDD" w:rsidTr="006378D3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10FDD" w:rsidRPr="00FF6CD3" w:rsidRDefault="0048031C" w:rsidP="0048031C">
            <w:pPr>
              <w:tabs>
                <w:tab w:val="left" w:pos="73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2"/>
              </w:rPr>
              <w:tab/>
            </w:r>
            <w:r w:rsidR="00AC5212" w:rsidRPr="00FF6CD3">
              <w:rPr>
                <w:rFonts w:ascii="Arial Narrow" w:hAnsi="Arial Narrow" w:cs="Arial"/>
                <w:b/>
                <w:bCs/>
                <w:sz w:val="24"/>
                <w:szCs w:val="24"/>
              </w:rPr>
              <w:t>Sometimes the commercial call sign have a meaning</w:t>
            </w:r>
            <w:r w:rsidR="000230E5" w:rsidRPr="00FF6CD3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but not always obvious</w:t>
            </w:r>
            <w:r w:rsidR="00AC5212" w:rsidRPr="00FF6CD3">
              <w:rPr>
                <w:rFonts w:ascii="Arial Narrow" w:hAnsi="Arial Narrow" w:cs="Arial"/>
                <w:b/>
                <w:bCs/>
                <w:sz w:val="24"/>
                <w:szCs w:val="24"/>
              </w:rPr>
              <w:t>. TV channel 11 KTVT is “Television for Texas.”</w:t>
            </w:r>
            <w:r w:rsidR="000230E5" w:rsidRPr="00FF6CD3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TV channel 21 KTXA is “Texas.” TV channel 13 KERA is “A new ERA in broadcasting.</w:t>
            </w:r>
            <w:r w:rsidR="00FF6CD3" w:rsidRPr="00FF6CD3">
              <w:rPr>
                <w:rFonts w:ascii="Arial Narrow" w:hAnsi="Arial Narrow" w:cs="Arial"/>
                <w:b/>
                <w:bCs/>
                <w:sz w:val="24"/>
                <w:szCs w:val="24"/>
              </w:rPr>
              <w:t>” FM Radio station 88.5 KEOM is “Education of Mesquite.”</w:t>
            </w:r>
          </w:p>
        </w:tc>
      </w:tr>
    </w:tbl>
    <w:p w:rsidR="007A4735" w:rsidRDefault="007A4735" w:rsidP="001C1ACB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ab/>
        <w:t>d.</w:t>
      </w:r>
      <w:r>
        <w:rPr>
          <w:rFonts w:ascii="Arial Narrow" w:hAnsi="Arial Narrow" w:cs="Arial"/>
          <w:bCs/>
          <w:sz w:val="22"/>
        </w:rPr>
        <w:tab/>
        <w:t>The phonetic alphabet and how it is used to communicate clearly.</w:t>
      </w:r>
    </w:p>
    <w:tbl>
      <w:tblPr>
        <w:tblStyle w:val="TableGrid"/>
        <w:tblW w:w="0" w:type="auto"/>
        <w:tblInd w:w="1080" w:type="dxa"/>
        <w:tblLook w:val="04A0"/>
      </w:tblPr>
      <w:tblGrid>
        <w:gridCol w:w="9278"/>
      </w:tblGrid>
      <w:tr w:rsidR="00CD56A2" w:rsidTr="006378D3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:rsidR="00CD56A2" w:rsidRPr="00BC59DE" w:rsidRDefault="00FF6CD3" w:rsidP="00BC59DE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C59DE">
              <w:rPr>
                <w:rFonts w:ascii="Arial Narrow" w:hAnsi="Arial Narrow" w:cs="Arial"/>
                <w:b/>
                <w:sz w:val="24"/>
                <w:szCs w:val="24"/>
              </w:rPr>
              <w:t>Because some letters such as "C"</w:t>
            </w:r>
            <w:r w:rsidR="00BC59DE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BC59DE">
              <w:rPr>
                <w:rFonts w:ascii="Arial Narrow" w:hAnsi="Arial Narrow" w:cs="Arial"/>
                <w:b/>
                <w:sz w:val="24"/>
                <w:szCs w:val="24"/>
              </w:rPr>
              <w:t xml:space="preserve">and "E" might sound alike when transmissions are noisy, standard </w:t>
            </w:r>
            <w:r w:rsidRPr="00BC59DE">
              <w:rPr>
                <w:rStyle w:val="Strong"/>
                <w:rFonts w:ascii="Arial Narrow" w:hAnsi="Arial Narrow" w:cs="Arial"/>
                <w:sz w:val="24"/>
                <w:szCs w:val="24"/>
              </w:rPr>
              <w:t>Phonetic Alphabet</w:t>
            </w:r>
            <w:r w:rsidR="00BC59DE">
              <w:rPr>
                <w:rStyle w:val="Strong"/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BC59DE">
              <w:rPr>
                <w:rStyle w:val="Strong"/>
                <w:rFonts w:ascii="Arial Narrow" w:hAnsi="Arial Narrow" w:cs="Arial"/>
                <w:sz w:val="24"/>
                <w:szCs w:val="24"/>
              </w:rPr>
              <w:t>words are often used to make things understood.</w:t>
            </w:r>
          </w:p>
        </w:tc>
      </w:tr>
      <w:tr w:rsidR="0005164B" w:rsidTr="006378D3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:rsidR="0005164B" w:rsidRPr="00BC59DE" w:rsidRDefault="0005164B" w:rsidP="0048031C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The standard phonetics </w:t>
            </w:r>
            <w:proofErr w:type="gramStart"/>
            <w:r>
              <w:rPr>
                <w:rFonts w:ascii="Arial Narrow" w:hAnsi="Arial Narrow" w:cs="Arial"/>
                <w:b/>
                <w:sz w:val="24"/>
                <w:szCs w:val="24"/>
              </w:rPr>
              <w:t>are</w:t>
            </w:r>
            <w:proofErr w:type="gramEnd"/>
            <w:r w:rsidR="0048031C">
              <w:rPr>
                <w:rFonts w:ascii="Arial Narrow" w:hAnsi="Arial Narrow" w:cs="Arial"/>
                <w:b/>
                <w:sz w:val="24"/>
                <w:szCs w:val="24"/>
              </w:rPr>
              <w:t xml:space="preserve"> in the attachment.</w:t>
            </w:r>
          </w:p>
        </w:tc>
      </w:tr>
      <w:tr w:rsidR="0005164B" w:rsidTr="006378D3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164B" w:rsidRPr="0005164B" w:rsidRDefault="0005164B" w:rsidP="0005164B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5164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For example, you might say “My name is </w:t>
            </w:r>
            <w:proofErr w:type="gramStart"/>
            <w:r w:rsidRPr="0005164B">
              <w:rPr>
                <w:rFonts w:ascii="Arial Narrow" w:hAnsi="Arial Narrow"/>
                <w:b/>
                <w:bCs/>
                <w:sz w:val="24"/>
                <w:szCs w:val="24"/>
              </w:rPr>
              <w:t>John,</w:t>
            </w:r>
            <w:proofErr w:type="gramEnd"/>
            <w:r w:rsidRPr="0005164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I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t is</w:t>
            </w:r>
            <w:r w:rsidRPr="0005164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spell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ed</w:t>
            </w:r>
            <w:r w:rsidRPr="0005164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Juliet Oscar Hotel November.”</w:t>
            </w:r>
          </w:p>
        </w:tc>
      </w:tr>
    </w:tbl>
    <w:p w:rsidR="000F32D4" w:rsidRDefault="000F32D4" w:rsidP="001C1ACB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 w:cs="Arial"/>
          <w:bCs/>
          <w:sz w:val="22"/>
        </w:rPr>
      </w:pPr>
    </w:p>
    <w:p w:rsidR="000F32D4" w:rsidRDefault="000F32D4" w:rsidP="001C1ACB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 w:cs="Arial"/>
          <w:bCs/>
          <w:sz w:val="22"/>
        </w:rPr>
      </w:pPr>
    </w:p>
    <w:p w:rsidR="000F32D4" w:rsidRDefault="000F32D4" w:rsidP="001C1ACB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 w:cs="Arial"/>
          <w:bCs/>
          <w:sz w:val="22"/>
        </w:rPr>
      </w:pPr>
    </w:p>
    <w:p w:rsidR="000F32D4" w:rsidRDefault="000F32D4" w:rsidP="001C1ACB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 w:cs="Arial"/>
          <w:bCs/>
          <w:sz w:val="22"/>
        </w:rPr>
      </w:pPr>
    </w:p>
    <w:p w:rsidR="000F32D4" w:rsidRDefault="000F32D4" w:rsidP="001C1ACB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 w:cs="Arial"/>
          <w:bCs/>
          <w:sz w:val="22"/>
        </w:rPr>
      </w:pPr>
    </w:p>
    <w:p w:rsidR="007A4735" w:rsidRDefault="007A4735" w:rsidP="001C1ACB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lastRenderedPageBreak/>
        <w:t>2.</w:t>
      </w:r>
      <w:r>
        <w:rPr>
          <w:rFonts w:ascii="Arial Narrow" w:hAnsi="Arial Narrow" w:cs="Arial"/>
          <w:bCs/>
          <w:sz w:val="22"/>
        </w:rPr>
        <w:tab/>
        <w:t>Do the following:</w:t>
      </w:r>
    </w:p>
    <w:p w:rsidR="007A4735" w:rsidRDefault="007A4735" w:rsidP="001C1ACB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ab/>
        <w:t>a.</w:t>
      </w:r>
      <w:r>
        <w:rPr>
          <w:rFonts w:ascii="Arial Narrow" w:hAnsi="Arial Narrow" w:cs="Arial"/>
          <w:bCs/>
          <w:sz w:val="22"/>
        </w:rPr>
        <w:tab/>
        <w:t>Sketch a diagram showing how radio waves travel locally and around the world.</w:t>
      </w:r>
    </w:p>
    <w:p w:rsidR="00D66208" w:rsidRPr="001C66F6" w:rsidRDefault="00A240D7" w:rsidP="00A240D7">
      <w:pPr>
        <w:tabs>
          <w:tab w:val="left" w:leader="underscore" w:pos="10368"/>
          <w:tab w:val="left" w:leader="underscore" w:pos="10400"/>
        </w:tabs>
        <w:spacing w:before="60" w:after="60"/>
        <w:ind w:left="1080" w:hanging="1080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Cs/>
          <w:sz w:val="22"/>
        </w:rPr>
        <w:tab/>
      </w:r>
      <w:r w:rsidRPr="001C66F6">
        <w:rPr>
          <w:rFonts w:ascii="Arial Narrow" w:hAnsi="Arial Narrow" w:cs="Arial"/>
          <w:b/>
          <w:bCs/>
          <w:sz w:val="24"/>
          <w:szCs w:val="24"/>
        </w:rPr>
        <w:t>Locally: Radio waves travel in line-of-sight and slowly dissipate. Higher frequencies dissipate faster.</w:t>
      </w:r>
    </w:p>
    <w:p w:rsidR="00A240D7" w:rsidRPr="001C66F6" w:rsidRDefault="00A240D7" w:rsidP="00A240D7">
      <w:pPr>
        <w:tabs>
          <w:tab w:val="left" w:leader="underscore" w:pos="10368"/>
          <w:tab w:val="left" w:leader="underscore" w:pos="10400"/>
        </w:tabs>
        <w:spacing w:before="60" w:after="60"/>
        <w:ind w:left="1080" w:hanging="1080"/>
        <w:rPr>
          <w:rFonts w:ascii="Arial Narrow" w:hAnsi="Arial Narrow" w:cs="Arial"/>
          <w:b/>
          <w:bCs/>
          <w:sz w:val="24"/>
          <w:szCs w:val="24"/>
        </w:rPr>
      </w:pPr>
      <w:r w:rsidRPr="001C66F6">
        <w:rPr>
          <w:rFonts w:ascii="Arial Narrow" w:hAnsi="Arial Narrow" w:cs="Arial"/>
          <w:b/>
          <w:bCs/>
          <w:sz w:val="24"/>
          <w:szCs w:val="24"/>
        </w:rPr>
        <w:tab/>
      </w:r>
      <w:r w:rsidR="0048031C" w:rsidRPr="001C66F6">
        <w:rPr>
          <w:rFonts w:ascii="Arial Narrow" w:hAnsi="Arial Narrow" w:cs="Arial"/>
          <w:b/>
          <w:bCs/>
          <w:sz w:val="24"/>
          <w:szCs w:val="24"/>
        </w:rPr>
        <w:t>Globally</w:t>
      </w:r>
      <w:r w:rsidRPr="001C66F6">
        <w:rPr>
          <w:rFonts w:ascii="Arial Narrow" w:hAnsi="Arial Narrow" w:cs="Arial"/>
          <w:b/>
          <w:bCs/>
          <w:sz w:val="24"/>
          <w:szCs w:val="24"/>
        </w:rPr>
        <w:t>: Radio waves bounce off the atmosphere and off the ground repeatedly until they circle the globe.</w:t>
      </w:r>
    </w:p>
    <w:p w:rsidR="007A4735" w:rsidRDefault="004500AF" w:rsidP="004500AF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ab/>
        <w:t>b.</w:t>
      </w:r>
      <w:r>
        <w:rPr>
          <w:rFonts w:ascii="Arial Narrow" w:hAnsi="Arial Narrow" w:cs="Arial"/>
          <w:bCs/>
          <w:sz w:val="22"/>
        </w:rPr>
        <w:tab/>
      </w:r>
      <w:r w:rsidR="007A4735">
        <w:rPr>
          <w:rFonts w:ascii="Arial Narrow" w:hAnsi="Arial Narrow" w:cs="Arial"/>
          <w:bCs/>
          <w:sz w:val="22"/>
        </w:rPr>
        <w:t>Explain how the broadcast radio stations, WWV and WWVH can be used to help determine what you will hear when you listen to a shortwave radio?</w:t>
      </w:r>
    </w:p>
    <w:tbl>
      <w:tblPr>
        <w:tblStyle w:val="TableGrid"/>
        <w:tblW w:w="0" w:type="auto"/>
        <w:tblInd w:w="1080" w:type="dxa"/>
        <w:tblLook w:val="04A0"/>
      </w:tblPr>
      <w:tblGrid>
        <w:gridCol w:w="9278"/>
      </w:tblGrid>
      <w:tr w:rsidR="00CD56A2" w:rsidTr="006378D3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:rsidR="00CD56A2" w:rsidRPr="0048031C" w:rsidRDefault="0048031C" w:rsidP="0048031C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8031C">
              <w:rPr>
                <w:rFonts w:ascii="Arial Narrow" w:hAnsi="Arial Narrow" w:cs="Arial"/>
                <w:b/>
                <w:sz w:val="24"/>
                <w:szCs w:val="24"/>
              </w:rPr>
              <w:t>They also provide information on how well the Ionosphere is bouncing radio signals today. They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also</w:t>
            </w:r>
            <w:r w:rsidRPr="0048031C">
              <w:rPr>
                <w:rFonts w:ascii="Arial Narrow" w:hAnsi="Arial Narrow" w:cs="Arial"/>
                <w:b/>
                <w:sz w:val="24"/>
                <w:szCs w:val="24"/>
              </w:rPr>
              <w:t xml:space="preserve"> can be used to </w:t>
            </w:r>
            <w:r w:rsidRPr="0048031C">
              <w:rPr>
                <w:rStyle w:val="Strong"/>
                <w:rFonts w:ascii="Arial Narrow" w:hAnsi="Arial Narrow" w:cs="Arial"/>
                <w:sz w:val="24"/>
                <w:szCs w:val="24"/>
              </w:rPr>
              <w:t>set your clock</w:t>
            </w:r>
            <w:r w:rsidRPr="0048031C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r w:rsidRPr="0048031C">
              <w:rPr>
                <w:rFonts w:ascii="Arial Narrow" w:hAnsi="Arial Narrow" w:cs="Arial"/>
                <w:b/>
                <w:sz w:val="24"/>
                <w:szCs w:val="24"/>
              </w:rPr>
              <w:t xml:space="preserve">to </w:t>
            </w:r>
            <w:r w:rsidRPr="0048031C">
              <w:rPr>
                <w:rStyle w:val="Strong"/>
                <w:rFonts w:ascii="Arial Narrow" w:hAnsi="Arial Narrow" w:cs="Arial"/>
                <w:sz w:val="24"/>
                <w:szCs w:val="24"/>
              </w:rPr>
              <w:t>calibrate your receiver and transmitter</w:t>
            </w:r>
            <w:r w:rsidRPr="0048031C">
              <w:rPr>
                <w:rFonts w:ascii="Arial Narrow" w:hAnsi="Arial Narrow" w:cs="Arial"/>
                <w:b/>
                <w:sz w:val="24"/>
                <w:szCs w:val="24"/>
              </w:rPr>
              <w:t xml:space="preserve">, and to </w:t>
            </w:r>
            <w:r w:rsidRPr="0048031C">
              <w:rPr>
                <w:rStyle w:val="Strong"/>
                <w:rFonts w:ascii="Arial Narrow" w:hAnsi="Arial Narrow" w:cs="Arial"/>
                <w:sz w:val="24"/>
                <w:szCs w:val="24"/>
              </w:rPr>
              <w:t>see how well radio signals can</w:t>
            </w:r>
            <w:r>
              <w:rPr>
                <w:rStyle w:val="Strong"/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48031C">
              <w:rPr>
                <w:rStyle w:val="Strong"/>
                <w:rFonts w:ascii="Arial Narrow" w:hAnsi="Arial Narrow" w:cs="Arial"/>
                <w:sz w:val="24"/>
                <w:szCs w:val="24"/>
              </w:rPr>
              <w:t>travel</w:t>
            </w:r>
            <w:r w:rsidRPr="0048031C">
              <w:rPr>
                <w:rFonts w:ascii="Arial Narrow" w:hAnsi="Arial Narrow" w:cs="Arial"/>
                <w:b/>
                <w:sz w:val="24"/>
                <w:szCs w:val="24"/>
              </w:rPr>
              <w:t xml:space="preserve"> to and from Colorado and Hawaii.</w:t>
            </w:r>
          </w:p>
        </w:tc>
      </w:tr>
    </w:tbl>
    <w:p w:rsidR="007A4735" w:rsidRDefault="004500AF" w:rsidP="001C1ACB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ab/>
        <w:t>c.</w:t>
      </w:r>
      <w:r>
        <w:rPr>
          <w:rFonts w:ascii="Arial Narrow" w:hAnsi="Arial Narrow" w:cs="Arial"/>
          <w:bCs/>
          <w:sz w:val="22"/>
        </w:rPr>
        <w:tab/>
      </w:r>
      <w:r w:rsidR="007A4735">
        <w:rPr>
          <w:rFonts w:ascii="Arial Narrow" w:hAnsi="Arial Narrow" w:cs="Arial"/>
          <w:bCs/>
          <w:sz w:val="22"/>
        </w:rPr>
        <w:t>Explain the difference between a</w:t>
      </w:r>
      <w:r w:rsidR="00D66208">
        <w:rPr>
          <w:rFonts w:ascii="Arial Narrow" w:hAnsi="Arial Narrow" w:cs="Arial"/>
          <w:bCs/>
          <w:sz w:val="22"/>
        </w:rPr>
        <w:t xml:space="preserve"> </w:t>
      </w:r>
      <w:r>
        <w:rPr>
          <w:rFonts w:ascii="Arial Narrow" w:hAnsi="Arial Narrow" w:cs="Arial"/>
          <w:bCs/>
          <w:sz w:val="22"/>
        </w:rPr>
        <w:t>distant (</w:t>
      </w:r>
      <w:r w:rsidR="007A4735">
        <w:rPr>
          <w:rFonts w:ascii="Arial Narrow" w:hAnsi="Arial Narrow" w:cs="Arial"/>
          <w:bCs/>
          <w:sz w:val="22"/>
        </w:rPr>
        <w:t>DX</w:t>
      </w:r>
      <w:r>
        <w:rPr>
          <w:rFonts w:ascii="Arial Narrow" w:hAnsi="Arial Narrow" w:cs="Arial"/>
          <w:bCs/>
          <w:sz w:val="22"/>
        </w:rPr>
        <w:t>)</w:t>
      </w:r>
      <w:r w:rsidR="007A4735">
        <w:rPr>
          <w:rFonts w:ascii="Arial Narrow" w:hAnsi="Arial Narrow" w:cs="Arial"/>
          <w:bCs/>
          <w:sz w:val="22"/>
        </w:rPr>
        <w:t xml:space="preserve"> and a local station.</w:t>
      </w:r>
    </w:p>
    <w:tbl>
      <w:tblPr>
        <w:tblStyle w:val="TableGrid"/>
        <w:tblW w:w="0" w:type="auto"/>
        <w:tblInd w:w="995" w:type="dxa"/>
        <w:tblLook w:val="04A0"/>
      </w:tblPr>
      <w:tblGrid>
        <w:gridCol w:w="700"/>
        <w:gridCol w:w="8663"/>
      </w:tblGrid>
      <w:tr w:rsidR="00B10FDD" w:rsidTr="006378D3">
        <w:trPr>
          <w:trHeight w:val="360"/>
        </w:trPr>
        <w:tc>
          <w:tcPr>
            <w:tcW w:w="700" w:type="dxa"/>
            <w:tcBorders>
              <w:top w:val="nil"/>
              <w:left w:val="nil"/>
            </w:tcBorders>
          </w:tcPr>
          <w:p w:rsidR="00B10FDD" w:rsidRDefault="00B10FDD" w:rsidP="001C1ACB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  <w:r>
              <w:rPr>
                <w:rFonts w:ascii="Arial Narrow" w:hAnsi="Arial Narrow" w:cs="Arial"/>
                <w:bCs/>
                <w:sz w:val="22"/>
              </w:rPr>
              <w:t>DX</w:t>
            </w:r>
          </w:p>
        </w:tc>
        <w:tc>
          <w:tcPr>
            <w:tcW w:w="8663" w:type="dxa"/>
            <w:tcBorders>
              <w:bottom w:val="single" w:sz="4" w:space="0" w:color="BFBFBF" w:themeColor="background1" w:themeShade="BF"/>
            </w:tcBorders>
          </w:tcPr>
          <w:p w:rsidR="00B10FDD" w:rsidRPr="001C66F6" w:rsidRDefault="001C66F6" w:rsidP="001C66F6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C66F6">
              <w:rPr>
                <w:rFonts w:ascii="Arial Narrow" w:hAnsi="Arial Narrow" w:cs="Arial"/>
                <w:b/>
                <w:bCs/>
                <w:sz w:val="24"/>
                <w:szCs w:val="24"/>
              </w:rPr>
              <w:t>DX stands for Distance. Usually a DX station is in another country though sometimes it can be another state.</w:t>
            </w:r>
          </w:p>
        </w:tc>
      </w:tr>
      <w:tr w:rsidR="00B10FDD" w:rsidRPr="001C66F6" w:rsidTr="006378D3">
        <w:trPr>
          <w:trHeight w:val="360"/>
        </w:trPr>
        <w:tc>
          <w:tcPr>
            <w:tcW w:w="700" w:type="dxa"/>
            <w:tcBorders>
              <w:top w:val="nil"/>
              <w:left w:val="nil"/>
            </w:tcBorders>
          </w:tcPr>
          <w:p w:rsidR="00B10FDD" w:rsidRPr="00A06328" w:rsidRDefault="00B10FDD" w:rsidP="001C1ACB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  <w:r w:rsidRPr="00A06328">
              <w:rPr>
                <w:rFonts w:ascii="Arial Narrow" w:hAnsi="Arial Narrow" w:cs="Arial"/>
                <w:bCs/>
                <w:sz w:val="22"/>
              </w:rPr>
              <w:t>Local</w:t>
            </w:r>
          </w:p>
        </w:tc>
        <w:tc>
          <w:tcPr>
            <w:tcW w:w="8663" w:type="dxa"/>
            <w:tcBorders>
              <w:bottom w:val="single" w:sz="4" w:space="0" w:color="BFBFBF" w:themeColor="background1" w:themeShade="BF"/>
            </w:tcBorders>
          </w:tcPr>
          <w:p w:rsidR="00B10FDD" w:rsidRPr="001C66F6" w:rsidRDefault="001C66F6" w:rsidP="001C66F6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C66F6">
              <w:rPr>
                <w:rFonts w:ascii="Arial Narrow" w:hAnsi="Arial Narrow" w:cs="Arial"/>
                <w:b/>
                <w:bCs/>
                <w:sz w:val="24"/>
                <w:szCs w:val="24"/>
              </w:rPr>
              <w:t>A local station is usually within 100 miles of you.</w:t>
            </w:r>
          </w:p>
        </w:tc>
      </w:tr>
    </w:tbl>
    <w:p w:rsidR="007A4735" w:rsidRDefault="004500AF" w:rsidP="004500AF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Cs/>
          <w:sz w:val="22"/>
        </w:rPr>
      </w:pPr>
      <w:r w:rsidRPr="001C66F6">
        <w:rPr>
          <w:rFonts w:ascii="Arial Narrow" w:hAnsi="Arial Narrow" w:cs="Arial"/>
          <w:b/>
          <w:bCs/>
          <w:sz w:val="22"/>
        </w:rPr>
        <w:tab/>
        <w:t>d.</w:t>
      </w:r>
      <w:r w:rsidRPr="001C66F6">
        <w:rPr>
          <w:rFonts w:ascii="Arial Narrow" w:hAnsi="Arial Narrow" w:cs="Arial"/>
          <w:b/>
          <w:bCs/>
          <w:sz w:val="22"/>
        </w:rPr>
        <w:tab/>
      </w:r>
      <w:r w:rsidR="007A4735" w:rsidRPr="00603EC0">
        <w:rPr>
          <w:rFonts w:ascii="Arial Narrow" w:hAnsi="Arial Narrow" w:cs="Arial"/>
          <w:bCs/>
          <w:sz w:val="22"/>
        </w:rPr>
        <w:t>Discuss what the Federal Communication Commission (FCC) does and how it is different</w:t>
      </w:r>
      <w:r w:rsidR="007A4735">
        <w:rPr>
          <w:rFonts w:ascii="Arial Narrow" w:hAnsi="Arial Narrow" w:cs="Arial"/>
          <w:bCs/>
          <w:sz w:val="22"/>
        </w:rPr>
        <w:t xml:space="preserve"> from the International Telecommunication Union.</w:t>
      </w:r>
    </w:p>
    <w:tbl>
      <w:tblPr>
        <w:tblStyle w:val="TableGrid"/>
        <w:tblW w:w="0" w:type="auto"/>
        <w:tblInd w:w="895" w:type="dxa"/>
        <w:tblLook w:val="04A0"/>
      </w:tblPr>
      <w:tblGrid>
        <w:gridCol w:w="1800"/>
        <w:gridCol w:w="7663"/>
      </w:tblGrid>
      <w:tr w:rsidR="00B10FDD" w:rsidRPr="00967B6A" w:rsidTr="006378D3">
        <w:trPr>
          <w:trHeight w:val="360"/>
        </w:trPr>
        <w:tc>
          <w:tcPr>
            <w:tcW w:w="1800" w:type="dxa"/>
            <w:vMerge w:val="restart"/>
            <w:tcBorders>
              <w:top w:val="nil"/>
              <w:left w:val="nil"/>
            </w:tcBorders>
          </w:tcPr>
          <w:p w:rsidR="00B10FDD" w:rsidRPr="00967B6A" w:rsidRDefault="00B10FDD" w:rsidP="001C1ACB">
            <w:pPr>
              <w:spacing w:before="60" w:after="60"/>
              <w:rPr>
                <w:rFonts w:ascii="Arial Narrow" w:hAnsi="Arial Narrow" w:cs="Arial"/>
                <w:bCs/>
                <w:sz w:val="22"/>
              </w:rPr>
            </w:pPr>
            <w:r w:rsidRPr="00967B6A">
              <w:rPr>
                <w:rFonts w:ascii="Arial Narrow" w:hAnsi="Arial Narrow" w:cs="Arial"/>
                <w:bCs/>
                <w:sz w:val="22"/>
              </w:rPr>
              <w:t>FCC</w:t>
            </w:r>
            <w:r w:rsidR="00603EC0">
              <w:rPr>
                <w:rFonts w:ascii="Arial Narrow" w:hAnsi="Arial Narrow" w:cs="Arial"/>
                <w:bCs/>
                <w:sz w:val="22"/>
              </w:rPr>
              <w:t>, NTIA, ITU</w:t>
            </w:r>
            <w:r w:rsidRPr="00967B6A">
              <w:rPr>
                <w:rFonts w:ascii="Arial Narrow" w:hAnsi="Arial Narrow" w:cs="Arial"/>
                <w:bCs/>
                <w:sz w:val="22"/>
              </w:rPr>
              <w:t>:</w:t>
            </w:r>
          </w:p>
        </w:tc>
        <w:tc>
          <w:tcPr>
            <w:tcW w:w="7663" w:type="dxa"/>
            <w:tcBorders>
              <w:bottom w:val="single" w:sz="4" w:space="0" w:color="BFBFBF" w:themeColor="background1" w:themeShade="BF"/>
            </w:tcBorders>
          </w:tcPr>
          <w:p w:rsidR="00B10FDD" w:rsidRPr="00092627" w:rsidRDefault="00E6375A" w:rsidP="00092627">
            <w:pPr>
              <w:spacing w:before="60" w:after="6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92627">
              <w:rPr>
                <w:rFonts w:ascii="Arial Narrow" w:hAnsi="Arial Narrow" w:cs="Arial"/>
                <w:b/>
                <w:bCs/>
                <w:sz w:val="24"/>
                <w:szCs w:val="24"/>
              </w:rPr>
              <w:t>The Federal Communications Commission</w:t>
            </w:r>
            <w:r w:rsidR="0009262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(FCC)</w:t>
            </w:r>
            <w:r w:rsidRPr="0009262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is a United States government </w:t>
            </w:r>
            <w:r w:rsidR="00092627">
              <w:rPr>
                <w:rFonts w:ascii="Arial Narrow" w:hAnsi="Arial Narrow" w:cs="Arial"/>
                <w:b/>
                <w:bCs/>
                <w:sz w:val="24"/>
                <w:szCs w:val="24"/>
              </w:rPr>
              <w:t>agency</w:t>
            </w:r>
            <w:r w:rsidRPr="0009262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that control licensing of non-government transmitters. Non-government transmitters would be places like Radio &amp; TV transmitters, Trains, Planes, Airplanes</w:t>
            </w:r>
            <w:r w:rsidR="00092627">
              <w:rPr>
                <w:rFonts w:ascii="Arial Narrow" w:hAnsi="Arial Narrow" w:cs="Arial"/>
                <w:b/>
                <w:bCs/>
                <w:sz w:val="24"/>
                <w:szCs w:val="24"/>
              </w:rPr>
              <w:t>, Boats</w:t>
            </w:r>
            <w:r w:rsidRPr="00092627">
              <w:rPr>
                <w:rFonts w:ascii="Arial Narrow" w:hAnsi="Arial Narrow" w:cs="Arial"/>
                <w:b/>
                <w:bCs/>
                <w:sz w:val="24"/>
                <w:szCs w:val="24"/>
              </w:rPr>
              <w:t>, Amateur transmitters</w:t>
            </w:r>
            <w:r w:rsidR="00092627">
              <w:rPr>
                <w:rFonts w:ascii="Arial Narrow" w:hAnsi="Arial Narrow" w:cs="Arial"/>
                <w:b/>
                <w:bCs/>
                <w:sz w:val="24"/>
                <w:szCs w:val="24"/>
              </w:rPr>
              <w:t>, and others</w:t>
            </w:r>
            <w:r w:rsidRPr="00092627">
              <w:rPr>
                <w:rFonts w:ascii="Arial Narrow" w:hAnsi="Arial Narrow" w:cs="Arial"/>
                <w:b/>
                <w:bCs/>
                <w:sz w:val="24"/>
                <w:szCs w:val="24"/>
              </w:rPr>
              <w:t>.</w:t>
            </w:r>
          </w:p>
        </w:tc>
      </w:tr>
      <w:tr w:rsidR="00B10FDD" w:rsidRPr="00967B6A" w:rsidTr="006378D3">
        <w:trPr>
          <w:trHeight w:val="360"/>
        </w:trPr>
        <w:tc>
          <w:tcPr>
            <w:tcW w:w="1800" w:type="dxa"/>
            <w:vMerge/>
            <w:tcBorders>
              <w:left w:val="nil"/>
            </w:tcBorders>
          </w:tcPr>
          <w:p w:rsidR="00B10FDD" w:rsidRPr="00967B6A" w:rsidRDefault="00B10FDD" w:rsidP="001C1ACB">
            <w:pPr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10FDD" w:rsidRPr="00092627" w:rsidRDefault="00092627" w:rsidP="001C1ACB">
            <w:pPr>
              <w:spacing w:before="60" w:after="6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9262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The National Telecommunications and Information Administration (NTIA) control licensing of government agencies like the FBI and US military. </w:t>
            </w:r>
          </w:p>
        </w:tc>
      </w:tr>
      <w:tr w:rsidR="00B10FDD" w:rsidRPr="00967B6A" w:rsidTr="006378D3">
        <w:trPr>
          <w:trHeight w:val="360"/>
        </w:trPr>
        <w:tc>
          <w:tcPr>
            <w:tcW w:w="1800" w:type="dxa"/>
            <w:vMerge/>
            <w:tcBorders>
              <w:left w:val="nil"/>
            </w:tcBorders>
          </w:tcPr>
          <w:p w:rsidR="00B10FDD" w:rsidRPr="00967B6A" w:rsidRDefault="00B10FDD" w:rsidP="001C1ACB">
            <w:pPr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10FDD" w:rsidRPr="00092627" w:rsidRDefault="00092627" w:rsidP="001C1ACB">
            <w:pPr>
              <w:spacing w:before="60" w:after="6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92627">
              <w:rPr>
                <w:rFonts w:ascii="Arial Narrow" w:hAnsi="Arial Narrow" w:cs="Arial"/>
                <w:b/>
                <w:bCs/>
                <w:sz w:val="24"/>
                <w:szCs w:val="24"/>
              </w:rPr>
              <w:t>The International Telecommunications Union (ITU) is a United Nations agency that establishes international standards for radio.</w:t>
            </w:r>
          </w:p>
        </w:tc>
      </w:tr>
      <w:tr w:rsidR="00B10FDD" w:rsidRPr="00967B6A" w:rsidTr="006378D3">
        <w:trPr>
          <w:trHeight w:val="360"/>
        </w:trPr>
        <w:tc>
          <w:tcPr>
            <w:tcW w:w="1800" w:type="dxa"/>
            <w:vMerge/>
            <w:tcBorders>
              <w:left w:val="nil"/>
            </w:tcBorders>
          </w:tcPr>
          <w:p w:rsidR="00B10FDD" w:rsidRPr="00967B6A" w:rsidRDefault="00B10FDD" w:rsidP="001C1ACB">
            <w:pPr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10FDD" w:rsidRPr="00092627" w:rsidRDefault="00092627" w:rsidP="001C1ACB">
            <w:pPr>
              <w:spacing w:before="60" w:after="6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92627">
              <w:rPr>
                <w:rFonts w:ascii="Arial Narrow" w:hAnsi="Arial Narrow" w:cs="Arial"/>
                <w:b/>
                <w:bCs/>
                <w:sz w:val="24"/>
                <w:szCs w:val="24"/>
              </w:rPr>
              <w:t>All three agencies also regulate transmitters in space.</w:t>
            </w:r>
          </w:p>
        </w:tc>
      </w:tr>
    </w:tbl>
    <w:p w:rsidR="0048031C" w:rsidRPr="0048031C" w:rsidRDefault="0048031C" w:rsidP="000F32D4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 w:cs="Arial"/>
          <w:b/>
          <w:bCs/>
          <w:sz w:val="24"/>
          <w:szCs w:val="24"/>
        </w:rPr>
      </w:pPr>
    </w:p>
    <w:sectPr w:rsidR="0048031C" w:rsidRPr="0048031C" w:rsidSect="00254A8C">
      <w:headerReference w:type="default" r:id="rId8"/>
      <w:footerReference w:type="default" r:id="rId9"/>
      <w:headerReference w:type="first" r:id="rId10"/>
      <w:pgSz w:w="12240" w:h="15840" w:code="1"/>
      <w:pgMar w:top="720" w:right="936" w:bottom="720" w:left="720" w:header="360" w:footer="36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31C" w:rsidRDefault="0048031C">
      <w:r>
        <w:separator/>
      </w:r>
    </w:p>
  </w:endnote>
  <w:endnote w:type="continuationSeparator" w:id="0">
    <w:p w:rsidR="0048031C" w:rsidRDefault="00480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31C" w:rsidRDefault="00B4268C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fldSimple w:instr=" TITLE   \* MERGEFORMAT ">
      <w:r w:rsidR="00852C33" w:rsidRPr="00852C33">
        <w:rPr>
          <w:rFonts w:ascii="Arial Narrow" w:hAnsi="Arial Narrow"/>
          <w:sz w:val="22"/>
        </w:rPr>
        <w:t>Radio</w:t>
      </w:r>
    </w:fldSimple>
    <w:r w:rsidR="0048031C">
      <w:rPr>
        <w:rFonts w:ascii="Arial Narrow" w:hAnsi="Arial Narrow"/>
        <w:sz w:val="22"/>
      </w:rPr>
      <w:t xml:space="preserve"> - Merit Badge Workbook</w:t>
    </w:r>
    <w:r w:rsidR="0048031C">
      <w:rPr>
        <w:rFonts w:asciiTheme="majorHAnsi" w:hAnsiTheme="majorHAnsi"/>
      </w:rPr>
      <w:t xml:space="preserve"> </w:t>
    </w:r>
    <w:sdt>
      <w:sdtPr>
        <w:rPr>
          <w:rFonts w:asciiTheme="majorHAnsi" w:hAnsiTheme="majorHAnsi"/>
        </w:rPr>
        <w:id w:val="76027555"/>
        <w:placeholder>
          <w:docPart w:val="5117E6AE4BAC490CBFE068BC75BF5847"/>
        </w:placeholder>
        <w:temporary/>
        <w:showingPlcHdr/>
      </w:sdtPr>
      <w:sdtContent>
        <w:r w:rsidR="0048031C">
          <w:rPr>
            <w:rFonts w:asciiTheme="majorHAnsi" w:hAnsiTheme="majorHAnsi"/>
          </w:rPr>
          <w:t>[Type text</w:t>
        </w:r>
        <w:proofErr w:type="gramStart"/>
        <w:r w:rsidR="0048031C">
          <w:rPr>
            <w:rFonts w:asciiTheme="majorHAnsi" w:hAnsiTheme="majorHAnsi"/>
          </w:rPr>
          <w:t>]</w:t>
        </w:r>
        <w:proofErr w:type="gramEnd"/>
      </w:sdtContent>
    </w:sdt>
    <w:r w:rsidR="0048031C">
      <w:rPr>
        <w:rFonts w:asciiTheme="majorHAnsi" w:hAnsiTheme="majorHAnsi"/>
      </w:rPr>
      <w:ptab w:relativeTo="margin" w:alignment="right" w:leader="none"/>
    </w:r>
    <w:r w:rsidR="0048031C">
      <w:rPr>
        <w:rFonts w:asciiTheme="majorHAnsi" w:hAnsiTheme="majorHAnsi"/>
      </w:rPr>
      <w:t xml:space="preserve">Page </w:t>
    </w:r>
    <w:fldSimple w:instr=" PAGE   \* MERGEFORMAT ">
      <w:r w:rsidR="00852C33" w:rsidRPr="00852C33">
        <w:rPr>
          <w:rFonts w:asciiTheme="majorHAnsi" w:hAnsiTheme="majorHAnsi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31C" w:rsidRDefault="0048031C">
      <w:r>
        <w:separator/>
      </w:r>
    </w:p>
  </w:footnote>
  <w:footnote w:type="continuationSeparator" w:id="0">
    <w:p w:rsidR="0048031C" w:rsidRDefault="00480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2D4" w:rsidRPr="000F32D4" w:rsidRDefault="000F32D4" w:rsidP="000F32D4">
    <w:pPr>
      <w:pStyle w:val="Header"/>
      <w:jc w:val="center"/>
      <w:rPr>
        <w:b/>
        <w:sz w:val="24"/>
        <w:szCs w:val="24"/>
        <w:u w:val="single"/>
      </w:rPr>
    </w:pPr>
    <w:r w:rsidRPr="000F32D4">
      <w:rPr>
        <w:b/>
        <w:sz w:val="24"/>
        <w:szCs w:val="24"/>
        <w:u w:val="single"/>
      </w:rPr>
      <w:t>RADIO CLASS A</w:t>
    </w:r>
  </w:p>
  <w:p w:rsidR="000F32D4" w:rsidRDefault="000F32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31C" w:rsidRDefault="0048031C" w:rsidP="00B525DD">
    <w:pPr>
      <w:tabs>
        <w:tab w:val="left" w:pos="5100"/>
        <w:tab w:val="left" w:pos="8000"/>
      </w:tabs>
      <w:spacing w:after="60"/>
      <w:jc w:val="center"/>
      <w:rPr>
        <w:rFonts w:ascii="Arial Narrow" w:hAnsi="Arial Narrow" w:cs="Arial"/>
        <w:b/>
        <w:sz w:val="24"/>
        <w:szCs w:val="24"/>
        <w:u w:val="single"/>
      </w:rPr>
    </w:pPr>
    <w:r w:rsidRPr="001B4B60">
      <w:rPr>
        <w:rFonts w:ascii="Arial Narrow" w:hAnsi="Arial Narrow" w:cs="Arial"/>
        <w:b/>
        <w:u w:val="single"/>
      </w:rPr>
      <w:t>Important excerpts from the Guide To Advancement - 2015, No. 33088 (SKU-620573)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6B0A"/>
    <w:multiLevelType w:val="multilevel"/>
    <w:tmpl w:val="5AA8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CF3473"/>
    <w:multiLevelType w:val="multilevel"/>
    <w:tmpl w:val="A124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9B20EC"/>
    <w:rsid w:val="000230E5"/>
    <w:rsid w:val="0005164B"/>
    <w:rsid w:val="00075663"/>
    <w:rsid w:val="00092627"/>
    <w:rsid w:val="000A2B6F"/>
    <w:rsid w:val="000B0E53"/>
    <w:rsid w:val="000C17D2"/>
    <w:rsid w:val="000D7EB0"/>
    <w:rsid w:val="000F15DA"/>
    <w:rsid w:val="000F32D4"/>
    <w:rsid w:val="00101D11"/>
    <w:rsid w:val="00107DDE"/>
    <w:rsid w:val="00131819"/>
    <w:rsid w:val="00134D01"/>
    <w:rsid w:val="00165559"/>
    <w:rsid w:val="00167E2A"/>
    <w:rsid w:val="00171F9E"/>
    <w:rsid w:val="0018301C"/>
    <w:rsid w:val="001917F5"/>
    <w:rsid w:val="001A59AC"/>
    <w:rsid w:val="001C1ACB"/>
    <w:rsid w:val="001C66F6"/>
    <w:rsid w:val="001D0381"/>
    <w:rsid w:val="00205AFB"/>
    <w:rsid w:val="002060B2"/>
    <w:rsid w:val="00206A50"/>
    <w:rsid w:val="00211D85"/>
    <w:rsid w:val="00223F2B"/>
    <w:rsid w:val="00230DAF"/>
    <w:rsid w:val="002461F8"/>
    <w:rsid w:val="00254A8C"/>
    <w:rsid w:val="00281349"/>
    <w:rsid w:val="00282929"/>
    <w:rsid w:val="002A442F"/>
    <w:rsid w:val="002A48DD"/>
    <w:rsid w:val="002C0C38"/>
    <w:rsid w:val="002D3506"/>
    <w:rsid w:val="002E32B0"/>
    <w:rsid w:val="002E41C6"/>
    <w:rsid w:val="002F4801"/>
    <w:rsid w:val="002F6CA8"/>
    <w:rsid w:val="00302CDD"/>
    <w:rsid w:val="003352AF"/>
    <w:rsid w:val="0035471B"/>
    <w:rsid w:val="003B0B09"/>
    <w:rsid w:val="003E0BD2"/>
    <w:rsid w:val="003E44CD"/>
    <w:rsid w:val="004022F9"/>
    <w:rsid w:val="004500AF"/>
    <w:rsid w:val="00470FC5"/>
    <w:rsid w:val="00471C61"/>
    <w:rsid w:val="0048031C"/>
    <w:rsid w:val="004C1326"/>
    <w:rsid w:val="004D303C"/>
    <w:rsid w:val="004F5E6F"/>
    <w:rsid w:val="00524AA6"/>
    <w:rsid w:val="005269C6"/>
    <w:rsid w:val="005520CD"/>
    <w:rsid w:val="00572122"/>
    <w:rsid w:val="0059211C"/>
    <w:rsid w:val="005A297D"/>
    <w:rsid w:val="005C579A"/>
    <w:rsid w:val="005C659B"/>
    <w:rsid w:val="005D0FBF"/>
    <w:rsid w:val="005E03E5"/>
    <w:rsid w:val="0060330C"/>
    <w:rsid w:val="00603EC0"/>
    <w:rsid w:val="00604874"/>
    <w:rsid w:val="0062231F"/>
    <w:rsid w:val="006378D3"/>
    <w:rsid w:val="00657FC1"/>
    <w:rsid w:val="00667B02"/>
    <w:rsid w:val="006A3B04"/>
    <w:rsid w:val="006A46BF"/>
    <w:rsid w:val="006A5779"/>
    <w:rsid w:val="00710A61"/>
    <w:rsid w:val="007516FC"/>
    <w:rsid w:val="00755A3F"/>
    <w:rsid w:val="0077147B"/>
    <w:rsid w:val="007746E0"/>
    <w:rsid w:val="007A4735"/>
    <w:rsid w:val="007A75B1"/>
    <w:rsid w:val="007C42D9"/>
    <w:rsid w:val="007E1824"/>
    <w:rsid w:val="007E5817"/>
    <w:rsid w:val="007F6555"/>
    <w:rsid w:val="008058D4"/>
    <w:rsid w:val="0081574E"/>
    <w:rsid w:val="00817AF4"/>
    <w:rsid w:val="00824BAA"/>
    <w:rsid w:val="00852C33"/>
    <w:rsid w:val="0089231F"/>
    <w:rsid w:val="0089647E"/>
    <w:rsid w:val="008A64A7"/>
    <w:rsid w:val="008C1586"/>
    <w:rsid w:val="00965AD1"/>
    <w:rsid w:val="00967B6A"/>
    <w:rsid w:val="009A50FA"/>
    <w:rsid w:val="009B20EC"/>
    <w:rsid w:val="009C1DD3"/>
    <w:rsid w:val="009D3D50"/>
    <w:rsid w:val="009D451E"/>
    <w:rsid w:val="00A06328"/>
    <w:rsid w:val="00A14FD4"/>
    <w:rsid w:val="00A22CEC"/>
    <w:rsid w:val="00A240D7"/>
    <w:rsid w:val="00A31862"/>
    <w:rsid w:val="00A347CF"/>
    <w:rsid w:val="00A46766"/>
    <w:rsid w:val="00A7573D"/>
    <w:rsid w:val="00A81151"/>
    <w:rsid w:val="00A9059A"/>
    <w:rsid w:val="00AB085E"/>
    <w:rsid w:val="00AB1CD6"/>
    <w:rsid w:val="00AC195E"/>
    <w:rsid w:val="00AC5212"/>
    <w:rsid w:val="00AE004A"/>
    <w:rsid w:val="00B07A99"/>
    <w:rsid w:val="00B10FDD"/>
    <w:rsid w:val="00B15D7B"/>
    <w:rsid w:val="00B22EB9"/>
    <w:rsid w:val="00B23C4F"/>
    <w:rsid w:val="00B42196"/>
    <w:rsid w:val="00B4268C"/>
    <w:rsid w:val="00B525DD"/>
    <w:rsid w:val="00B52869"/>
    <w:rsid w:val="00B60CD6"/>
    <w:rsid w:val="00B63A14"/>
    <w:rsid w:val="00B80437"/>
    <w:rsid w:val="00BC59DE"/>
    <w:rsid w:val="00BD14B9"/>
    <w:rsid w:val="00BE3109"/>
    <w:rsid w:val="00C0329D"/>
    <w:rsid w:val="00C04864"/>
    <w:rsid w:val="00C13C08"/>
    <w:rsid w:val="00C36823"/>
    <w:rsid w:val="00C57AA7"/>
    <w:rsid w:val="00C66029"/>
    <w:rsid w:val="00C96785"/>
    <w:rsid w:val="00CA5EBA"/>
    <w:rsid w:val="00CB6192"/>
    <w:rsid w:val="00CC3270"/>
    <w:rsid w:val="00CD1D1F"/>
    <w:rsid w:val="00CD56A2"/>
    <w:rsid w:val="00CE61AA"/>
    <w:rsid w:val="00CF3D8C"/>
    <w:rsid w:val="00CF572A"/>
    <w:rsid w:val="00D0170B"/>
    <w:rsid w:val="00D0193D"/>
    <w:rsid w:val="00D05345"/>
    <w:rsid w:val="00D16761"/>
    <w:rsid w:val="00D304C0"/>
    <w:rsid w:val="00D35287"/>
    <w:rsid w:val="00D439BE"/>
    <w:rsid w:val="00D66208"/>
    <w:rsid w:val="00D70B47"/>
    <w:rsid w:val="00D73027"/>
    <w:rsid w:val="00D84456"/>
    <w:rsid w:val="00D90AF7"/>
    <w:rsid w:val="00DC2D3C"/>
    <w:rsid w:val="00DE2D51"/>
    <w:rsid w:val="00E06909"/>
    <w:rsid w:val="00E5590A"/>
    <w:rsid w:val="00E61428"/>
    <w:rsid w:val="00E6375A"/>
    <w:rsid w:val="00EA7129"/>
    <w:rsid w:val="00EB27F1"/>
    <w:rsid w:val="00EC441B"/>
    <w:rsid w:val="00ED2C27"/>
    <w:rsid w:val="00F328BD"/>
    <w:rsid w:val="00F467EB"/>
    <w:rsid w:val="00F5584C"/>
    <w:rsid w:val="00F62078"/>
    <w:rsid w:val="00F738FC"/>
    <w:rsid w:val="00FA3ADF"/>
    <w:rsid w:val="00FC0A2F"/>
    <w:rsid w:val="00FD4379"/>
    <w:rsid w:val="00FE2208"/>
    <w:rsid w:val="00FF67D6"/>
    <w:rsid w:val="00FF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38"/>
  </w:style>
  <w:style w:type="paragraph" w:styleId="Heading1">
    <w:name w:val="heading 1"/>
    <w:basedOn w:val="Normal"/>
    <w:next w:val="Normal"/>
    <w:qFormat/>
    <w:rsid w:val="002C0C38"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rsid w:val="002C0C38"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rsid w:val="002C0C38"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0C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C0C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C0C38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rsid w:val="002C0C3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sid w:val="002C0C38"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character" w:customStyle="1" w:styleId="HeaderChar">
    <w:name w:val="Header Char"/>
    <w:link w:val="Header"/>
    <w:uiPriority w:val="99"/>
    <w:rsid w:val="00165559"/>
  </w:style>
  <w:style w:type="paragraph" w:styleId="ListParagraph">
    <w:name w:val="List Paragraph"/>
    <w:basedOn w:val="Normal"/>
    <w:uiPriority w:val="34"/>
    <w:qFormat/>
    <w:rsid w:val="002461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43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058D4"/>
    <w:rPr>
      <w:b/>
      <w:bCs/>
    </w:rPr>
  </w:style>
  <w:style w:type="character" w:styleId="Emphasis">
    <w:name w:val="Emphasis"/>
    <w:basedOn w:val="DefaultParagraphFont"/>
    <w:uiPriority w:val="20"/>
    <w:qFormat/>
    <w:rsid w:val="00A757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117E6AE4BAC490CBFE068BC75BF5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3C8BA-8113-412D-BE9A-92F58C241345}"/>
      </w:docPartPr>
      <w:docPartBody>
        <w:p w:rsidR="00C17D03" w:rsidRDefault="00C17D03" w:rsidP="00C17D03">
          <w:pPr>
            <w:pStyle w:val="5117E6AE4BAC490CBFE068BC75BF5847"/>
          </w:pPr>
          <w:r>
            <w:rPr>
              <w:rFonts w:asciiTheme="majorHAnsi" w:hAnsiTheme="majorHAnsi"/>
            </w:rP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17D03"/>
    <w:rsid w:val="00983C93"/>
    <w:rsid w:val="00C17D03"/>
    <w:rsid w:val="00F0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CA5C858DEA4EACB641EFF83D5A86E5">
    <w:name w:val="69CA5C858DEA4EACB641EFF83D5A86E5"/>
    <w:rsid w:val="00C17D03"/>
  </w:style>
  <w:style w:type="paragraph" w:customStyle="1" w:styleId="5117E6AE4BAC490CBFE068BC75BF5847">
    <w:name w:val="5117E6AE4BAC490CBFE068BC75BF5847"/>
    <w:rsid w:val="00C17D03"/>
  </w:style>
  <w:style w:type="paragraph" w:customStyle="1" w:styleId="A0D7BC5349A843F8BFC8254B0FD9ECEE">
    <w:name w:val="A0D7BC5349A843F8BFC8254B0FD9ECEE"/>
    <w:rsid w:val="00983C9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D5032-695E-48D9-BBD9-1AA964705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4648</TotalTime>
  <Pages>2</Pages>
  <Words>731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</vt:lpstr>
    </vt:vector>
  </TitlesOfParts>
  <Company>US Scouting Service Project, Inc.</Company>
  <LinksUpToDate>false</LinksUpToDate>
  <CharactersWithSpaces>4711</CharactersWithSpaces>
  <SharedDoc>false</SharedDoc>
  <HLinks>
    <vt:vector size="48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1704039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http://www.meritbadge.org/wiki/index.php/Radio</vt:lpwstr>
      </vt:variant>
      <vt:variant>
        <vt:lpwstr>Requirement_resources</vt:lpwstr>
      </vt:variant>
      <vt:variant>
        <vt:i4>655433</vt:i4>
      </vt:variant>
      <vt:variant>
        <vt:i4>-1</vt:i4>
      </vt:variant>
      <vt:variant>
        <vt:i4>2067</vt:i4>
      </vt:variant>
      <vt:variant>
        <vt:i4>1</vt:i4>
      </vt:variant>
      <vt:variant>
        <vt:lpwstr>http://www.scouting.org/boyscouts/resources/32215/mb/art/s/RADO.s.jpg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</dc:title>
  <dc:subject>Merit Badge Workbook</dc:subject>
  <dc:creator>Craig Lincoln and Paul Wolf</dc:creator>
  <cp:keywords/>
  <cp:lastModifiedBy>Kathy</cp:lastModifiedBy>
  <cp:revision>45</cp:revision>
  <cp:lastPrinted>2023-01-12T02:58:00Z</cp:lastPrinted>
  <dcterms:created xsi:type="dcterms:W3CDTF">2013-05-16T18:00:00Z</dcterms:created>
  <dcterms:modified xsi:type="dcterms:W3CDTF">2023-01-12T02:58:00Z</dcterms:modified>
</cp:coreProperties>
</file>